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ADE2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585921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0415D4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14:paraId="26A47B7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F210B5A" w14:textId="77777777" w:rsidR="00B52D22" w:rsidRDefault="00B52D22">
      <w:pPr>
        <w:jc w:val="center"/>
        <w:rPr>
          <w:b/>
          <w:sz w:val="32"/>
        </w:rPr>
      </w:pPr>
    </w:p>
    <w:p w14:paraId="01BD38F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3400BB7" w14:textId="77777777" w:rsidR="00B52D22" w:rsidRDefault="00B52D22">
      <w:pPr>
        <w:jc w:val="center"/>
        <w:rPr>
          <w:sz w:val="10"/>
        </w:rPr>
      </w:pPr>
    </w:p>
    <w:p w14:paraId="5B0E4219" w14:textId="77777777" w:rsidR="00B52D22" w:rsidRDefault="00B52D22">
      <w:pPr>
        <w:jc w:val="center"/>
        <w:rPr>
          <w:sz w:val="10"/>
        </w:rPr>
      </w:pPr>
    </w:p>
    <w:p w14:paraId="4D0AA906" w14:textId="77777777" w:rsidR="00B52D22" w:rsidRDefault="00B52D22">
      <w:pPr>
        <w:tabs>
          <w:tab w:val="left" w:pos="4962"/>
        </w:tabs>
        <w:rPr>
          <w:sz w:val="16"/>
        </w:rPr>
      </w:pPr>
    </w:p>
    <w:p w14:paraId="2D03334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ED229EA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F9EE607" w14:textId="1CBA8544" w:rsidR="00B52D22" w:rsidRDefault="0043093B">
      <w:pPr>
        <w:tabs>
          <w:tab w:val="left" w:pos="567"/>
          <w:tab w:val="left" w:pos="3686"/>
        </w:tabs>
      </w:pPr>
      <w:r>
        <w:tab/>
        <w:t>1 августа 2025 г.</w:t>
      </w:r>
      <w:r>
        <w:tab/>
        <w:t>01-2109-а</w:t>
      </w:r>
    </w:p>
    <w:p w14:paraId="5DEB634C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A4D42C3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70"/>
      </w:tblGrid>
      <w:tr w:rsidR="008A3858" w14:paraId="3381A349" w14:textId="77777777" w:rsidTr="0065452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7106F8BF" w14:textId="78CE97B0" w:rsidR="008A3858" w:rsidRPr="008A3858" w:rsidRDefault="00505C7C" w:rsidP="00654521">
            <w:pPr>
              <w:rPr>
                <w:b/>
                <w:sz w:val="24"/>
                <w:szCs w:val="24"/>
              </w:rPr>
            </w:pPr>
            <w:r w:rsidRPr="00ED14AA">
              <w:rPr>
                <w:bCs/>
                <w:sz w:val="24"/>
                <w:szCs w:val="24"/>
              </w:rPr>
              <w:t xml:space="preserve">Об опубликовании списка избирательных участков при проведении </w:t>
            </w:r>
            <w:r>
              <w:rPr>
                <w:bCs/>
                <w:sz w:val="24"/>
                <w:szCs w:val="24"/>
              </w:rPr>
              <w:t xml:space="preserve">14 сентября </w:t>
            </w:r>
            <w:r w:rsidR="0043093B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 xml:space="preserve">2025 года дополнительных </w:t>
            </w:r>
            <w:r w:rsidRPr="00ED14AA">
              <w:rPr>
                <w:bCs/>
                <w:sz w:val="24"/>
                <w:szCs w:val="24"/>
              </w:rPr>
              <w:t>выборов депутат</w:t>
            </w:r>
            <w:r>
              <w:rPr>
                <w:bCs/>
                <w:sz w:val="24"/>
                <w:szCs w:val="24"/>
              </w:rPr>
              <w:t>а</w:t>
            </w:r>
            <w:r w:rsidRPr="00ED14AA">
              <w:rPr>
                <w:bCs/>
                <w:sz w:val="24"/>
                <w:szCs w:val="24"/>
              </w:rPr>
              <w:t xml:space="preserve"> совета депутатов муниципального образования Тихвинское городское поселение Тихвинского муниципального района Ленинградской области </w:t>
            </w:r>
            <w:r>
              <w:rPr>
                <w:bCs/>
                <w:sz w:val="24"/>
                <w:szCs w:val="24"/>
              </w:rPr>
              <w:t>по одномандатному избирательному округу №7</w:t>
            </w:r>
          </w:p>
        </w:tc>
      </w:tr>
      <w:tr w:rsidR="0043093B" w:rsidRPr="0043093B" w14:paraId="27201435" w14:textId="77777777" w:rsidTr="0065452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59582F6B" w14:textId="4509623B" w:rsidR="0043093B" w:rsidRPr="0043093B" w:rsidRDefault="0043093B" w:rsidP="00654521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43093B">
              <w:rPr>
                <w:bCs/>
                <w:color w:val="FFFFFF" w:themeColor="background1"/>
                <w:sz w:val="24"/>
                <w:szCs w:val="24"/>
              </w:rPr>
              <w:t xml:space="preserve">21,0300 ДО </w:t>
            </w:r>
            <w:proofErr w:type="spellStart"/>
            <w:r w:rsidRPr="0043093B">
              <w:rPr>
                <w:bCs/>
                <w:color w:val="FFFFFF" w:themeColor="background1"/>
                <w:sz w:val="24"/>
                <w:szCs w:val="24"/>
              </w:rPr>
              <w:t>информ</w:t>
            </w:r>
            <w:proofErr w:type="spellEnd"/>
            <w:r w:rsidRPr="0043093B">
              <w:rPr>
                <w:bCs/>
                <w:color w:val="FFFFFF" w:themeColor="background1"/>
                <w:sz w:val="24"/>
                <w:szCs w:val="24"/>
              </w:rPr>
              <w:t>.</w:t>
            </w:r>
          </w:p>
        </w:tc>
      </w:tr>
    </w:tbl>
    <w:p w14:paraId="0F61F094" w14:textId="2EB8F73E" w:rsidR="00554BEC" w:rsidRDefault="00654521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14:paraId="0BBB8D57" w14:textId="77777777" w:rsidR="00505C7C" w:rsidRDefault="00505C7C" w:rsidP="001A2440">
      <w:pPr>
        <w:ind w:right="-1" w:firstLine="709"/>
        <w:rPr>
          <w:sz w:val="22"/>
          <w:szCs w:val="22"/>
        </w:rPr>
      </w:pPr>
    </w:p>
    <w:p w14:paraId="2E7AD4B0" w14:textId="631CE0B9" w:rsidR="00505C7C" w:rsidRDefault="00505C7C" w:rsidP="00505C7C">
      <w:pPr>
        <w:ind w:right="-1" w:firstLine="709"/>
      </w:pPr>
      <w:r>
        <w:t xml:space="preserve">На основании решения совета депутатов муниципального образования Тихвинское городское поселение Тихвинского муниципального района  Ленинградской области от 17 июня 2025 года </w:t>
      </w:r>
      <w:r w:rsidR="00654521">
        <w:br/>
      </w:r>
      <w:r>
        <w:t>№02-64 «</w:t>
      </w:r>
      <w:r w:rsidRPr="008962A9">
        <w:t xml:space="preserve">О назначении дополнительных выборов депутата совета депутатов муниципального образования Тихвинское городское поселение Тихвинского муниципального района Ленинградской области </w:t>
      </w:r>
      <w:r>
        <w:br/>
      </w:r>
      <w:r w:rsidRPr="008962A9">
        <w:t>по одномандатному избирательному округу № 7</w:t>
      </w:r>
      <w:r>
        <w:t xml:space="preserve">», пунктом 7 статьи </w:t>
      </w:r>
      <w:r>
        <w:br/>
      </w:r>
      <w:r>
        <w:t xml:space="preserve">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части 6 статьи 32 Областного закона от 15 мая 2013 года № 26-оз «О системе избирательных комиссий и избирательных участках в Ленинградской области» администрации муниципального образования Тихвинский муниципальный  район Ленинградской области ПОСТАНОВЛЯЕТ: </w:t>
      </w:r>
    </w:p>
    <w:p w14:paraId="20DDEF1C" w14:textId="3A33922B" w:rsidR="00505C7C" w:rsidRPr="0071138C" w:rsidRDefault="00505C7C" w:rsidP="00505C7C">
      <w:pPr>
        <w:ind w:right="-1" w:firstLine="709"/>
        <w:rPr>
          <w:szCs w:val="22"/>
        </w:rPr>
      </w:pPr>
      <w:r>
        <w:t xml:space="preserve">Опубликовать в газете «Трудовая слава» список избирательных участков при проведении 14 сентября 2025 года </w:t>
      </w:r>
      <w:r w:rsidRPr="00354B53">
        <w:t>дополнительных выборов депутата совета депутатов муниципального образования Тихвинское городское поселение Тихвинского муниципального района Ленинградской области по одномандатному избирательному округу № 7</w:t>
      </w:r>
      <w:r>
        <w:t>,</w:t>
      </w:r>
      <w:r>
        <w:t xml:space="preserve"> согласно приложению.</w:t>
      </w:r>
    </w:p>
    <w:p w14:paraId="7D2AC5FB" w14:textId="77777777" w:rsidR="00505C7C" w:rsidRPr="0071138C" w:rsidRDefault="00505C7C" w:rsidP="00505C7C">
      <w:pPr>
        <w:ind w:right="-1"/>
        <w:rPr>
          <w:szCs w:val="22"/>
        </w:rPr>
      </w:pPr>
    </w:p>
    <w:p w14:paraId="6CFA32F4" w14:textId="77777777" w:rsidR="00505C7C" w:rsidRPr="0071138C" w:rsidRDefault="00505C7C" w:rsidP="00505C7C">
      <w:pPr>
        <w:ind w:right="-1"/>
        <w:rPr>
          <w:szCs w:val="22"/>
        </w:rPr>
      </w:pPr>
    </w:p>
    <w:p w14:paraId="5581B5BF" w14:textId="0400D35B" w:rsidR="00505C7C" w:rsidRPr="0071138C" w:rsidRDefault="00505C7C" w:rsidP="00505C7C">
      <w:pPr>
        <w:ind w:right="-1"/>
        <w:rPr>
          <w:szCs w:val="22"/>
        </w:rPr>
      </w:pPr>
      <w:r w:rsidRPr="0071138C">
        <w:rPr>
          <w:szCs w:val="22"/>
        </w:rPr>
        <w:t xml:space="preserve">Глава администрации                                                                    </w:t>
      </w:r>
      <w:r w:rsidR="00654521">
        <w:rPr>
          <w:szCs w:val="22"/>
        </w:rPr>
        <w:t xml:space="preserve">   </w:t>
      </w:r>
      <w:r w:rsidRPr="0071138C">
        <w:rPr>
          <w:szCs w:val="22"/>
        </w:rPr>
        <w:t xml:space="preserve"> </w:t>
      </w:r>
      <w:r>
        <w:rPr>
          <w:szCs w:val="22"/>
        </w:rPr>
        <w:t>А.В.</w:t>
      </w:r>
      <w:r w:rsidR="0043093B">
        <w:rPr>
          <w:szCs w:val="22"/>
        </w:rPr>
        <w:t xml:space="preserve"> </w:t>
      </w:r>
      <w:proofErr w:type="spellStart"/>
      <w:r>
        <w:rPr>
          <w:szCs w:val="22"/>
        </w:rPr>
        <w:t>Брицун</w:t>
      </w:r>
      <w:proofErr w:type="spellEnd"/>
    </w:p>
    <w:p w14:paraId="6C264B02" w14:textId="77777777" w:rsidR="00505C7C" w:rsidRDefault="00505C7C" w:rsidP="00505C7C">
      <w:pPr>
        <w:spacing w:line="360" w:lineRule="auto"/>
        <w:rPr>
          <w:b/>
          <w:sz w:val="24"/>
          <w:szCs w:val="24"/>
        </w:rPr>
      </w:pPr>
    </w:p>
    <w:p w14:paraId="141877C7" w14:textId="77777777" w:rsidR="00505C7C" w:rsidRPr="0071138C" w:rsidRDefault="00505C7C" w:rsidP="00505C7C">
      <w:pPr>
        <w:spacing w:line="360" w:lineRule="auto"/>
        <w:rPr>
          <w:b/>
          <w:sz w:val="24"/>
          <w:szCs w:val="24"/>
        </w:rPr>
      </w:pPr>
    </w:p>
    <w:p w14:paraId="4A80747C" w14:textId="77777777" w:rsidR="00505C7C" w:rsidRPr="0071138C" w:rsidRDefault="00505C7C" w:rsidP="00505C7C">
      <w:pPr>
        <w:spacing w:line="360" w:lineRule="auto"/>
        <w:rPr>
          <w:b/>
          <w:sz w:val="24"/>
          <w:szCs w:val="24"/>
        </w:rPr>
      </w:pPr>
      <w:r w:rsidRPr="0071138C">
        <w:rPr>
          <w:b/>
          <w:sz w:val="24"/>
          <w:szCs w:val="24"/>
        </w:rPr>
        <w:lastRenderedPageBreak/>
        <w:t>СОГЛАСОВАНО:</w:t>
      </w:r>
      <w:r w:rsidRPr="0071138C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98"/>
        <w:gridCol w:w="553"/>
        <w:gridCol w:w="2321"/>
      </w:tblGrid>
      <w:tr w:rsidR="00505C7C" w:rsidRPr="0071138C" w14:paraId="3ED2E5ED" w14:textId="77777777" w:rsidTr="00242023">
        <w:trPr>
          <w:trHeight w:val="168"/>
        </w:trPr>
        <w:tc>
          <w:tcPr>
            <w:tcW w:w="3416" w:type="pct"/>
          </w:tcPr>
          <w:p w14:paraId="3D01A026" w14:textId="77777777" w:rsidR="00505C7C" w:rsidRPr="0071138C" w:rsidRDefault="00505C7C" w:rsidP="00242023">
            <w:pPr>
              <w:ind w:right="-1"/>
              <w:rPr>
                <w:sz w:val="22"/>
                <w:szCs w:val="22"/>
              </w:rPr>
            </w:pPr>
            <w:r w:rsidRPr="0071138C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305" w:type="pct"/>
          </w:tcPr>
          <w:p w14:paraId="0269A940" w14:textId="77777777" w:rsidR="00505C7C" w:rsidRPr="0071138C" w:rsidRDefault="00505C7C" w:rsidP="00242023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279" w:type="pct"/>
          </w:tcPr>
          <w:p w14:paraId="2A8EAEC1" w14:textId="77777777" w:rsidR="00505C7C" w:rsidRPr="0071138C" w:rsidRDefault="00505C7C" w:rsidP="00242023">
            <w:pPr>
              <w:ind w:right="-1"/>
              <w:rPr>
                <w:sz w:val="22"/>
                <w:szCs w:val="22"/>
              </w:rPr>
            </w:pPr>
            <w:r w:rsidRPr="0071138C">
              <w:rPr>
                <w:sz w:val="22"/>
                <w:szCs w:val="22"/>
              </w:rPr>
              <w:t>Котова Е.Ю.</w:t>
            </w:r>
          </w:p>
        </w:tc>
      </w:tr>
      <w:tr w:rsidR="00505C7C" w:rsidRPr="0071138C" w14:paraId="7E4004A9" w14:textId="77777777" w:rsidTr="00242023">
        <w:trPr>
          <w:trHeight w:val="168"/>
        </w:trPr>
        <w:tc>
          <w:tcPr>
            <w:tcW w:w="3416" w:type="pct"/>
          </w:tcPr>
          <w:p w14:paraId="3BCB8E56" w14:textId="77777777" w:rsidR="00505C7C" w:rsidRPr="0071138C" w:rsidRDefault="00505C7C" w:rsidP="00242023">
            <w:pPr>
              <w:ind w:right="-1"/>
              <w:rPr>
                <w:sz w:val="22"/>
                <w:szCs w:val="22"/>
              </w:rPr>
            </w:pPr>
            <w:r w:rsidRPr="0071138C">
              <w:rPr>
                <w:sz w:val="22"/>
                <w:szCs w:val="22"/>
              </w:rPr>
              <w:t>Председатель территориальной избирательной комиссии Тихвинского района</w:t>
            </w:r>
          </w:p>
        </w:tc>
        <w:tc>
          <w:tcPr>
            <w:tcW w:w="305" w:type="pct"/>
          </w:tcPr>
          <w:p w14:paraId="0B205FE6" w14:textId="77777777" w:rsidR="00505C7C" w:rsidRPr="0071138C" w:rsidRDefault="00505C7C" w:rsidP="00242023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279" w:type="pct"/>
          </w:tcPr>
          <w:p w14:paraId="740BA82F" w14:textId="77777777" w:rsidR="00505C7C" w:rsidRPr="0071138C" w:rsidRDefault="00505C7C" w:rsidP="00242023">
            <w:pPr>
              <w:ind w:right="-1"/>
              <w:rPr>
                <w:sz w:val="22"/>
                <w:szCs w:val="22"/>
              </w:rPr>
            </w:pPr>
            <w:r w:rsidRPr="0071138C">
              <w:rPr>
                <w:sz w:val="22"/>
                <w:szCs w:val="22"/>
              </w:rPr>
              <w:t>Устинов  А.В.</w:t>
            </w:r>
          </w:p>
        </w:tc>
      </w:tr>
      <w:tr w:rsidR="00505C7C" w:rsidRPr="0071138C" w14:paraId="108AD979" w14:textId="77777777" w:rsidTr="00242023">
        <w:trPr>
          <w:trHeight w:val="67"/>
        </w:trPr>
        <w:tc>
          <w:tcPr>
            <w:tcW w:w="3416" w:type="pct"/>
          </w:tcPr>
          <w:p w14:paraId="78FFD5AE" w14:textId="77777777" w:rsidR="00505C7C" w:rsidRPr="0071138C" w:rsidRDefault="00505C7C" w:rsidP="00242023">
            <w:pPr>
              <w:jc w:val="left"/>
              <w:rPr>
                <w:sz w:val="22"/>
                <w:szCs w:val="22"/>
              </w:rPr>
            </w:pPr>
            <w:r w:rsidRPr="0071138C">
              <w:rPr>
                <w:sz w:val="22"/>
                <w:szCs w:val="22"/>
              </w:rPr>
              <w:t>Заведующий организационным отделом</w:t>
            </w:r>
          </w:p>
        </w:tc>
        <w:tc>
          <w:tcPr>
            <w:tcW w:w="305" w:type="pct"/>
          </w:tcPr>
          <w:p w14:paraId="09B57205" w14:textId="77777777" w:rsidR="00505C7C" w:rsidRPr="0071138C" w:rsidRDefault="00505C7C" w:rsidP="00242023">
            <w:pPr>
              <w:rPr>
                <w:sz w:val="22"/>
                <w:szCs w:val="22"/>
              </w:rPr>
            </w:pPr>
          </w:p>
        </w:tc>
        <w:tc>
          <w:tcPr>
            <w:tcW w:w="1279" w:type="pct"/>
          </w:tcPr>
          <w:p w14:paraId="10E3DC65" w14:textId="77777777" w:rsidR="00505C7C" w:rsidRPr="0071138C" w:rsidRDefault="00505C7C" w:rsidP="00242023">
            <w:pPr>
              <w:rPr>
                <w:sz w:val="22"/>
                <w:szCs w:val="22"/>
              </w:rPr>
            </w:pPr>
            <w:proofErr w:type="spellStart"/>
            <w:r w:rsidRPr="0071138C">
              <w:rPr>
                <w:sz w:val="22"/>
                <w:szCs w:val="22"/>
              </w:rPr>
              <w:t>Акмаева</w:t>
            </w:r>
            <w:proofErr w:type="spellEnd"/>
            <w:r w:rsidRPr="0071138C">
              <w:rPr>
                <w:sz w:val="22"/>
                <w:szCs w:val="22"/>
              </w:rPr>
              <w:t xml:space="preserve"> О.Д.</w:t>
            </w:r>
          </w:p>
        </w:tc>
      </w:tr>
      <w:tr w:rsidR="00505C7C" w:rsidRPr="0071138C" w14:paraId="6601C4A2" w14:textId="77777777" w:rsidTr="00242023">
        <w:trPr>
          <w:trHeight w:val="135"/>
        </w:trPr>
        <w:tc>
          <w:tcPr>
            <w:tcW w:w="3416" w:type="pct"/>
          </w:tcPr>
          <w:p w14:paraId="39C5B513" w14:textId="4ABAC38B" w:rsidR="00505C7C" w:rsidRPr="0071138C" w:rsidRDefault="0043093B" w:rsidP="00242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505C7C" w:rsidRPr="0071138C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="00505C7C" w:rsidRPr="0071138C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305" w:type="pct"/>
          </w:tcPr>
          <w:p w14:paraId="70C063A1" w14:textId="77777777" w:rsidR="00505C7C" w:rsidRPr="0071138C" w:rsidRDefault="00505C7C" w:rsidP="00242023">
            <w:pPr>
              <w:rPr>
                <w:sz w:val="22"/>
                <w:szCs w:val="22"/>
              </w:rPr>
            </w:pPr>
          </w:p>
        </w:tc>
        <w:tc>
          <w:tcPr>
            <w:tcW w:w="1279" w:type="pct"/>
          </w:tcPr>
          <w:p w14:paraId="1FBB0D81" w14:textId="7399E83B" w:rsidR="00505C7C" w:rsidRPr="0071138C" w:rsidRDefault="0043093B" w:rsidP="00242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Л.Е.</w:t>
            </w:r>
          </w:p>
        </w:tc>
      </w:tr>
      <w:tr w:rsidR="00505C7C" w:rsidRPr="0071138C" w14:paraId="3E950BD5" w14:textId="77777777" w:rsidTr="00242023">
        <w:trPr>
          <w:trHeight w:val="135"/>
        </w:trPr>
        <w:tc>
          <w:tcPr>
            <w:tcW w:w="3416" w:type="pct"/>
          </w:tcPr>
          <w:p w14:paraId="6CE17296" w14:textId="77777777" w:rsidR="00505C7C" w:rsidRPr="0071138C" w:rsidRDefault="00505C7C" w:rsidP="00242023">
            <w:pPr>
              <w:rPr>
                <w:sz w:val="22"/>
                <w:szCs w:val="22"/>
              </w:rPr>
            </w:pPr>
            <w:r w:rsidRPr="0071138C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305" w:type="pct"/>
          </w:tcPr>
          <w:p w14:paraId="1FF5C860" w14:textId="77777777" w:rsidR="00505C7C" w:rsidRPr="0071138C" w:rsidRDefault="00505C7C" w:rsidP="00242023">
            <w:pPr>
              <w:rPr>
                <w:sz w:val="22"/>
                <w:szCs w:val="22"/>
              </w:rPr>
            </w:pPr>
          </w:p>
        </w:tc>
        <w:tc>
          <w:tcPr>
            <w:tcW w:w="1279" w:type="pct"/>
          </w:tcPr>
          <w:p w14:paraId="3314C34C" w14:textId="77777777" w:rsidR="00505C7C" w:rsidRPr="0071138C" w:rsidRDefault="00505C7C" w:rsidP="00242023">
            <w:pPr>
              <w:rPr>
                <w:sz w:val="22"/>
                <w:szCs w:val="22"/>
              </w:rPr>
            </w:pPr>
            <w:r w:rsidRPr="0071138C">
              <w:rPr>
                <w:sz w:val="22"/>
                <w:szCs w:val="22"/>
              </w:rPr>
              <w:t>Павличенко И.С.</w:t>
            </w:r>
          </w:p>
        </w:tc>
      </w:tr>
    </w:tbl>
    <w:p w14:paraId="76F3C052" w14:textId="77777777" w:rsidR="00505C7C" w:rsidRPr="0071138C" w:rsidRDefault="00505C7C" w:rsidP="00505C7C">
      <w:pPr>
        <w:spacing w:line="360" w:lineRule="auto"/>
        <w:rPr>
          <w:b/>
          <w:sz w:val="24"/>
          <w:szCs w:val="24"/>
        </w:rPr>
      </w:pPr>
    </w:p>
    <w:p w14:paraId="0025F0BF" w14:textId="77777777" w:rsidR="00505C7C" w:rsidRPr="0071138C" w:rsidRDefault="00505C7C" w:rsidP="00505C7C">
      <w:pPr>
        <w:spacing w:line="360" w:lineRule="auto"/>
        <w:rPr>
          <w:b/>
          <w:sz w:val="24"/>
          <w:szCs w:val="24"/>
        </w:rPr>
      </w:pPr>
      <w:r w:rsidRPr="0071138C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505C7C" w:rsidRPr="0071138C" w14:paraId="6B2CAD49" w14:textId="77777777" w:rsidTr="00242023">
        <w:tc>
          <w:tcPr>
            <w:tcW w:w="3607" w:type="pct"/>
            <w:hideMark/>
          </w:tcPr>
          <w:p w14:paraId="4A9172AD" w14:textId="77777777" w:rsidR="00505C7C" w:rsidRPr="0071138C" w:rsidRDefault="00505C7C" w:rsidP="00242023">
            <w:pPr>
              <w:rPr>
                <w:sz w:val="22"/>
                <w:szCs w:val="22"/>
              </w:rPr>
            </w:pPr>
            <w:r w:rsidRPr="0071138C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48E945E5" w14:textId="77777777" w:rsidR="00505C7C" w:rsidRPr="0071138C" w:rsidRDefault="00505C7C" w:rsidP="00242023">
            <w:pPr>
              <w:rPr>
                <w:sz w:val="22"/>
                <w:szCs w:val="22"/>
              </w:rPr>
            </w:pPr>
            <w:r w:rsidRPr="0071138C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82B2B66" w14:textId="77777777" w:rsidR="00505C7C" w:rsidRPr="0071138C" w:rsidRDefault="00505C7C" w:rsidP="00242023">
            <w:pPr>
              <w:rPr>
                <w:sz w:val="22"/>
                <w:szCs w:val="22"/>
              </w:rPr>
            </w:pPr>
          </w:p>
        </w:tc>
      </w:tr>
      <w:tr w:rsidR="00505C7C" w:rsidRPr="0071138C" w14:paraId="1880CD13" w14:textId="77777777" w:rsidTr="00242023">
        <w:trPr>
          <w:trHeight w:val="237"/>
        </w:trPr>
        <w:tc>
          <w:tcPr>
            <w:tcW w:w="3607" w:type="pct"/>
          </w:tcPr>
          <w:p w14:paraId="2C00C36E" w14:textId="77777777" w:rsidR="00505C7C" w:rsidRPr="0071138C" w:rsidRDefault="00505C7C" w:rsidP="00242023">
            <w:pPr>
              <w:rPr>
                <w:sz w:val="22"/>
                <w:szCs w:val="22"/>
              </w:rPr>
            </w:pPr>
            <w:r w:rsidRPr="0071138C">
              <w:rPr>
                <w:sz w:val="22"/>
                <w:szCs w:val="22"/>
              </w:rPr>
              <w:t>ТИК Тихвинского района</w:t>
            </w:r>
          </w:p>
        </w:tc>
        <w:tc>
          <w:tcPr>
            <w:tcW w:w="233" w:type="pct"/>
          </w:tcPr>
          <w:p w14:paraId="34561AD1" w14:textId="77777777" w:rsidR="00505C7C" w:rsidRPr="0071138C" w:rsidRDefault="00505C7C" w:rsidP="00242023">
            <w:pPr>
              <w:rPr>
                <w:sz w:val="22"/>
                <w:szCs w:val="22"/>
              </w:rPr>
            </w:pPr>
            <w:r w:rsidRPr="0071138C"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14:paraId="664FA52E" w14:textId="77777777" w:rsidR="00505C7C" w:rsidRPr="0071138C" w:rsidRDefault="00505C7C" w:rsidP="00242023">
            <w:pPr>
              <w:rPr>
                <w:sz w:val="22"/>
                <w:szCs w:val="22"/>
              </w:rPr>
            </w:pPr>
          </w:p>
        </w:tc>
      </w:tr>
      <w:tr w:rsidR="00505C7C" w:rsidRPr="0071138C" w14:paraId="0BB0D333" w14:textId="77777777" w:rsidTr="00242023">
        <w:tc>
          <w:tcPr>
            <w:tcW w:w="3607" w:type="pct"/>
          </w:tcPr>
          <w:p w14:paraId="204812F1" w14:textId="77777777" w:rsidR="00505C7C" w:rsidRPr="0071138C" w:rsidRDefault="00505C7C" w:rsidP="00242023">
            <w:pPr>
              <w:rPr>
                <w:sz w:val="22"/>
                <w:szCs w:val="22"/>
              </w:rPr>
            </w:pPr>
            <w:r w:rsidRPr="0071138C">
              <w:rPr>
                <w:sz w:val="22"/>
                <w:szCs w:val="22"/>
              </w:rPr>
              <w:t>Тихвинская городская прокуратура</w:t>
            </w:r>
          </w:p>
        </w:tc>
        <w:tc>
          <w:tcPr>
            <w:tcW w:w="233" w:type="pct"/>
          </w:tcPr>
          <w:p w14:paraId="080B7482" w14:textId="77777777" w:rsidR="00505C7C" w:rsidRPr="0071138C" w:rsidRDefault="00505C7C" w:rsidP="00242023">
            <w:pPr>
              <w:rPr>
                <w:sz w:val="22"/>
                <w:szCs w:val="22"/>
              </w:rPr>
            </w:pPr>
            <w:r w:rsidRPr="0071138C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A81413F" w14:textId="77777777" w:rsidR="00505C7C" w:rsidRPr="0071138C" w:rsidRDefault="00505C7C" w:rsidP="00242023">
            <w:pPr>
              <w:rPr>
                <w:sz w:val="22"/>
                <w:szCs w:val="22"/>
              </w:rPr>
            </w:pPr>
          </w:p>
        </w:tc>
      </w:tr>
      <w:tr w:rsidR="00505C7C" w:rsidRPr="0071138C" w14:paraId="0516D073" w14:textId="77777777" w:rsidTr="00242023">
        <w:tc>
          <w:tcPr>
            <w:tcW w:w="3607" w:type="pct"/>
          </w:tcPr>
          <w:p w14:paraId="19A2FFAE" w14:textId="77777777" w:rsidR="00505C7C" w:rsidRPr="0071138C" w:rsidRDefault="00505C7C" w:rsidP="00242023">
            <w:pPr>
              <w:rPr>
                <w:sz w:val="22"/>
                <w:szCs w:val="22"/>
              </w:rPr>
            </w:pPr>
            <w:r w:rsidRPr="0071138C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14:paraId="1D3779E0" w14:textId="77777777" w:rsidR="00505C7C" w:rsidRPr="0071138C" w:rsidRDefault="00505C7C" w:rsidP="00242023">
            <w:pPr>
              <w:rPr>
                <w:sz w:val="22"/>
                <w:szCs w:val="22"/>
              </w:rPr>
            </w:pPr>
            <w:r w:rsidRPr="0071138C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44B3AAC" w14:textId="77777777" w:rsidR="00505C7C" w:rsidRPr="0071138C" w:rsidRDefault="00505C7C" w:rsidP="00242023">
            <w:pPr>
              <w:rPr>
                <w:sz w:val="22"/>
                <w:szCs w:val="22"/>
              </w:rPr>
            </w:pPr>
          </w:p>
        </w:tc>
      </w:tr>
      <w:tr w:rsidR="00505C7C" w:rsidRPr="0071138C" w14:paraId="1159CC14" w14:textId="77777777" w:rsidTr="00242023">
        <w:tc>
          <w:tcPr>
            <w:tcW w:w="3607" w:type="pct"/>
          </w:tcPr>
          <w:p w14:paraId="574777E9" w14:textId="77777777" w:rsidR="00505C7C" w:rsidRPr="0071138C" w:rsidRDefault="00505C7C" w:rsidP="00242023">
            <w:pPr>
              <w:rPr>
                <w:iCs/>
                <w:sz w:val="22"/>
                <w:szCs w:val="22"/>
              </w:rPr>
            </w:pPr>
            <w:r w:rsidRPr="0071138C">
              <w:rPr>
                <w:iCs/>
                <w:sz w:val="22"/>
                <w:szCs w:val="22"/>
              </w:rPr>
              <w:t>Организационный отдел</w:t>
            </w:r>
          </w:p>
        </w:tc>
        <w:tc>
          <w:tcPr>
            <w:tcW w:w="233" w:type="pct"/>
          </w:tcPr>
          <w:p w14:paraId="6BCFFEF5" w14:textId="77777777" w:rsidR="00505C7C" w:rsidRPr="0071138C" w:rsidRDefault="00505C7C" w:rsidP="00242023">
            <w:pPr>
              <w:rPr>
                <w:sz w:val="22"/>
                <w:szCs w:val="22"/>
              </w:rPr>
            </w:pPr>
            <w:r w:rsidRPr="0071138C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574EAA0" w14:textId="77777777" w:rsidR="00505C7C" w:rsidRPr="0071138C" w:rsidRDefault="00505C7C" w:rsidP="00242023">
            <w:pPr>
              <w:rPr>
                <w:sz w:val="22"/>
                <w:szCs w:val="22"/>
              </w:rPr>
            </w:pPr>
          </w:p>
        </w:tc>
      </w:tr>
      <w:tr w:rsidR="00505C7C" w:rsidRPr="0071138C" w14:paraId="673351A4" w14:textId="77777777" w:rsidTr="00242023">
        <w:tc>
          <w:tcPr>
            <w:tcW w:w="3607" w:type="pct"/>
          </w:tcPr>
          <w:p w14:paraId="3CF6C779" w14:textId="77777777" w:rsidR="00505C7C" w:rsidRPr="0071138C" w:rsidRDefault="00505C7C" w:rsidP="0024202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624F4D3D" w14:textId="77777777" w:rsidR="00505C7C" w:rsidRPr="0071138C" w:rsidRDefault="00505C7C" w:rsidP="00242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60" w:type="pct"/>
          </w:tcPr>
          <w:p w14:paraId="175306A9" w14:textId="77777777" w:rsidR="00505C7C" w:rsidRPr="0071138C" w:rsidRDefault="00505C7C" w:rsidP="00242023">
            <w:pPr>
              <w:rPr>
                <w:sz w:val="22"/>
                <w:szCs w:val="22"/>
              </w:rPr>
            </w:pPr>
          </w:p>
        </w:tc>
      </w:tr>
    </w:tbl>
    <w:p w14:paraId="36CFEF06" w14:textId="77777777" w:rsidR="00505C7C" w:rsidRDefault="00505C7C" w:rsidP="00505C7C">
      <w:pPr>
        <w:rPr>
          <w:sz w:val="24"/>
          <w:szCs w:val="24"/>
        </w:rPr>
      </w:pPr>
      <w:r w:rsidRPr="0071138C">
        <w:rPr>
          <w:sz w:val="24"/>
          <w:szCs w:val="24"/>
        </w:rPr>
        <w:tab/>
      </w:r>
    </w:p>
    <w:p w14:paraId="5E511709" w14:textId="77777777" w:rsidR="0043093B" w:rsidRDefault="0043093B" w:rsidP="00505C7C">
      <w:pPr>
        <w:rPr>
          <w:sz w:val="24"/>
          <w:szCs w:val="24"/>
        </w:rPr>
      </w:pPr>
    </w:p>
    <w:p w14:paraId="246DE06D" w14:textId="77777777" w:rsidR="0043093B" w:rsidRDefault="0043093B" w:rsidP="00505C7C">
      <w:pPr>
        <w:rPr>
          <w:sz w:val="24"/>
          <w:szCs w:val="24"/>
        </w:rPr>
      </w:pPr>
    </w:p>
    <w:p w14:paraId="1E45FC2D" w14:textId="77777777" w:rsidR="0043093B" w:rsidRDefault="0043093B" w:rsidP="00505C7C">
      <w:pPr>
        <w:rPr>
          <w:sz w:val="24"/>
          <w:szCs w:val="24"/>
        </w:rPr>
      </w:pPr>
    </w:p>
    <w:p w14:paraId="4D091F63" w14:textId="77777777" w:rsidR="0043093B" w:rsidRDefault="0043093B" w:rsidP="00505C7C">
      <w:pPr>
        <w:rPr>
          <w:sz w:val="24"/>
          <w:szCs w:val="24"/>
        </w:rPr>
      </w:pPr>
    </w:p>
    <w:p w14:paraId="687D234D" w14:textId="77777777" w:rsidR="0043093B" w:rsidRDefault="0043093B" w:rsidP="00505C7C">
      <w:pPr>
        <w:rPr>
          <w:sz w:val="24"/>
          <w:szCs w:val="24"/>
        </w:rPr>
      </w:pPr>
    </w:p>
    <w:p w14:paraId="1D865B94" w14:textId="77777777" w:rsidR="0043093B" w:rsidRDefault="0043093B" w:rsidP="00505C7C">
      <w:pPr>
        <w:rPr>
          <w:sz w:val="24"/>
          <w:szCs w:val="24"/>
        </w:rPr>
      </w:pPr>
    </w:p>
    <w:p w14:paraId="6C9FE07B" w14:textId="77777777" w:rsidR="0043093B" w:rsidRDefault="0043093B" w:rsidP="00505C7C">
      <w:pPr>
        <w:rPr>
          <w:sz w:val="24"/>
          <w:szCs w:val="24"/>
        </w:rPr>
      </w:pPr>
    </w:p>
    <w:p w14:paraId="0FFD416D" w14:textId="77777777" w:rsidR="0043093B" w:rsidRDefault="0043093B" w:rsidP="00505C7C">
      <w:pPr>
        <w:rPr>
          <w:sz w:val="24"/>
          <w:szCs w:val="24"/>
        </w:rPr>
      </w:pPr>
    </w:p>
    <w:p w14:paraId="488DA6AC" w14:textId="77777777" w:rsidR="0043093B" w:rsidRDefault="0043093B" w:rsidP="00505C7C">
      <w:pPr>
        <w:rPr>
          <w:sz w:val="24"/>
          <w:szCs w:val="24"/>
        </w:rPr>
      </w:pPr>
    </w:p>
    <w:p w14:paraId="16E942E0" w14:textId="77777777" w:rsidR="0043093B" w:rsidRDefault="0043093B" w:rsidP="00505C7C">
      <w:pPr>
        <w:rPr>
          <w:sz w:val="24"/>
          <w:szCs w:val="24"/>
        </w:rPr>
      </w:pPr>
    </w:p>
    <w:p w14:paraId="4C48E7F8" w14:textId="77777777" w:rsidR="0043093B" w:rsidRDefault="0043093B" w:rsidP="00505C7C">
      <w:pPr>
        <w:rPr>
          <w:sz w:val="24"/>
          <w:szCs w:val="24"/>
        </w:rPr>
      </w:pPr>
    </w:p>
    <w:p w14:paraId="778AF008" w14:textId="77777777" w:rsidR="0043093B" w:rsidRDefault="0043093B" w:rsidP="00505C7C">
      <w:pPr>
        <w:rPr>
          <w:sz w:val="24"/>
          <w:szCs w:val="24"/>
        </w:rPr>
      </w:pPr>
    </w:p>
    <w:p w14:paraId="076B9971" w14:textId="77777777" w:rsidR="0043093B" w:rsidRDefault="0043093B" w:rsidP="00505C7C">
      <w:pPr>
        <w:rPr>
          <w:sz w:val="24"/>
          <w:szCs w:val="24"/>
        </w:rPr>
      </w:pPr>
    </w:p>
    <w:p w14:paraId="4860852F" w14:textId="77777777" w:rsidR="0043093B" w:rsidRDefault="0043093B" w:rsidP="00505C7C">
      <w:pPr>
        <w:rPr>
          <w:sz w:val="24"/>
          <w:szCs w:val="24"/>
        </w:rPr>
      </w:pPr>
    </w:p>
    <w:p w14:paraId="37FE6F60" w14:textId="77777777" w:rsidR="0043093B" w:rsidRDefault="0043093B" w:rsidP="00505C7C">
      <w:pPr>
        <w:rPr>
          <w:sz w:val="24"/>
          <w:szCs w:val="24"/>
        </w:rPr>
      </w:pPr>
    </w:p>
    <w:p w14:paraId="1F624902" w14:textId="77777777" w:rsidR="0043093B" w:rsidRDefault="0043093B" w:rsidP="00505C7C">
      <w:pPr>
        <w:rPr>
          <w:sz w:val="24"/>
          <w:szCs w:val="24"/>
        </w:rPr>
      </w:pPr>
    </w:p>
    <w:p w14:paraId="0922BEF4" w14:textId="77777777" w:rsidR="0043093B" w:rsidRDefault="0043093B" w:rsidP="00505C7C">
      <w:pPr>
        <w:rPr>
          <w:sz w:val="24"/>
          <w:szCs w:val="24"/>
        </w:rPr>
      </w:pPr>
    </w:p>
    <w:p w14:paraId="5FBEDC87" w14:textId="77777777" w:rsidR="0043093B" w:rsidRDefault="0043093B" w:rsidP="00505C7C">
      <w:pPr>
        <w:rPr>
          <w:sz w:val="24"/>
          <w:szCs w:val="24"/>
        </w:rPr>
      </w:pPr>
    </w:p>
    <w:p w14:paraId="19EFFE93" w14:textId="77777777" w:rsidR="0043093B" w:rsidRDefault="0043093B" w:rsidP="00505C7C">
      <w:pPr>
        <w:rPr>
          <w:sz w:val="24"/>
          <w:szCs w:val="24"/>
        </w:rPr>
      </w:pPr>
    </w:p>
    <w:p w14:paraId="30647AFC" w14:textId="77777777" w:rsidR="0043093B" w:rsidRDefault="0043093B" w:rsidP="00505C7C">
      <w:pPr>
        <w:rPr>
          <w:sz w:val="24"/>
          <w:szCs w:val="24"/>
        </w:rPr>
      </w:pPr>
    </w:p>
    <w:p w14:paraId="2F7280CA" w14:textId="77777777" w:rsidR="0043093B" w:rsidRDefault="0043093B" w:rsidP="00505C7C">
      <w:pPr>
        <w:rPr>
          <w:sz w:val="24"/>
          <w:szCs w:val="24"/>
        </w:rPr>
      </w:pPr>
    </w:p>
    <w:p w14:paraId="27E5D4B8" w14:textId="77777777" w:rsidR="0043093B" w:rsidRDefault="0043093B" w:rsidP="00505C7C">
      <w:pPr>
        <w:rPr>
          <w:sz w:val="24"/>
          <w:szCs w:val="24"/>
        </w:rPr>
      </w:pPr>
    </w:p>
    <w:p w14:paraId="242F2E42" w14:textId="77777777" w:rsidR="0043093B" w:rsidRDefault="0043093B" w:rsidP="00505C7C">
      <w:pPr>
        <w:rPr>
          <w:sz w:val="24"/>
          <w:szCs w:val="24"/>
        </w:rPr>
      </w:pPr>
    </w:p>
    <w:p w14:paraId="61391936" w14:textId="77777777" w:rsidR="0043093B" w:rsidRDefault="0043093B" w:rsidP="00505C7C">
      <w:pPr>
        <w:rPr>
          <w:sz w:val="24"/>
          <w:szCs w:val="24"/>
        </w:rPr>
      </w:pPr>
    </w:p>
    <w:p w14:paraId="32845FC5" w14:textId="77777777" w:rsidR="0043093B" w:rsidRDefault="0043093B" w:rsidP="00505C7C">
      <w:pPr>
        <w:rPr>
          <w:sz w:val="24"/>
          <w:szCs w:val="24"/>
        </w:rPr>
      </w:pPr>
    </w:p>
    <w:p w14:paraId="08B52112" w14:textId="77777777" w:rsidR="0043093B" w:rsidRDefault="0043093B" w:rsidP="00505C7C">
      <w:pPr>
        <w:rPr>
          <w:sz w:val="24"/>
          <w:szCs w:val="24"/>
        </w:rPr>
      </w:pPr>
    </w:p>
    <w:p w14:paraId="6571D83D" w14:textId="77777777" w:rsidR="0043093B" w:rsidRDefault="0043093B" w:rsidP="00505C7C">
      <w:pPr>
        <w:rPr>
          <w:sz w:val="24"/>
          <w:szCs w:val="24"/>
        </w:rPr>
      </w:pPr>
    </w:p>
    <w:p w14:paraId="12A6B802" w14:textId="77777777" w:rsidR="0043093B" w:rsidRDefault="0043093B" w:rsidP="00505C7C">
      <w:pPr>
        <w:rPr>
          <w:sz w:val="24"/>
          <w:szCs w:val="24"/>
        </w:rPr>
      </w:pPr>
    </w:p>
    <w:p w14:paraId="6171DEB4" w14:textId="77777777" w:rsidR="0043093B" w:rsidRDefault="0043093B" w:rsidP="00505C7C">
      <w:pPr>
        <w:rPr>
          <w:sz w:val="24"/>
          <w:szCs w:val="24"/>
        </w:rPr>
      </w:pPr>
    </w:p>
    <w:p w14:paraId="1BF806E3" w14:textId="77777777" w:rsidR="0043093B" w:rsidRDefault="0043093B" w:rsidP="00505C7C">
      <w:pPr>
        <w:rPr>
          <w:sz w:val="24"/>
          <w:szCs w:val="24"/>
        </w:rPr>
      </w:pPr>
    </w:p>
    <w:p w14:paraId="772D7855" w14:textId="77777777" w:rsidR="0043093B" w:rsidRDefault="0043093B" w:rsidP="00505C7C">
      <w:pPr>
        <w:rPr>
          <w:sz w:val="24"/>
          <w:szCs w:val="24"/>
        </w:rPr>
      </w:pPr>
    </w:p>
    <w:p w14:paraId="6E841DD3" w14:textId="77777777" w:rsidR="0043093B" w:rsidRDefault="0043093B" w:rsidP="00505C7C">
      <w:pPr>
        <w:rPr>
          <w:sz w:val="24"/>
          <w:szCs w:val="24"/>
        </w:rPr>
      </w:pPr>
    </w:p>
    <w:p w14:paraId="676C9A58" w14:textId="77777777" w:rsidR="0043093B" w:rsidRDefault="0043093B" w:rsidP="0043093B">
      <w:pPr>
        <w:ind w:right="-1"/>
        <w:rPr>
          <w:sz w:val="24"/>
          <w:szCs w:val="24"/>
        </w:rPr>
      </w:pPr>
      <w:r w:rsidRPr="0071138C">
        <w:rPr>
          <w:sz w:val="24"/>
          <w:szCs w:val="24"/>
        </w:rPr>
        <w:t>Салов Алексей Владимирович,</w:t>
      </w:r>
      <w:r>
        <w:rPr>
          <w:sz w:val="24"/>
          <w:szCs w:val="24"/>
        </w:rPr>
        <w:t xml:space="preserve"> </w:t>
      </w:r>
    </w:p>
    <w:p w14:paraId="08829658" w14:textId="5DAE3169" w:rsidR="0043093B" w:rsidRPr="0071138C" w:rsidRDefault="0043093B" w:rsidP="0043093B">
      <w:pPr>
        <w:ind w:right="-1"/>
        <w:rPr>
          <w:sz w:val="24"/>
          <w:szCs w:val="24"/>
        </w:rPr>
      </w:pPr>
      <w:r w:rsidRPr="0071138C">
        <w:rPr>
          <w:sz w:val="24"/>
          <w:szCs w:val="24"/>
        </w:rPr>
        <w:t>74-113</w:t>
      </w:r>
    </w:p>
    <w:p w14:paraId="621188FA" w14:textId="77777777" w:rsidR="00505C7C" w:rsidRDefault="00505C7C" w:rsidP="00505C7C">
      <w:pPr>
        <w:ind w:right="-1" w:firstLine="709"/>
        <w:rPr>
          <w:sz w:val="22"/>
          <w:szCs w:val="22"/>
        </w:rPr>
        <w:sectPr w:rsidR="00505C7C" w:rsidSect="00505C7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55C0C9D1" w14:textId="77777777" w:rsidR="00505C7C" w:rsidRPr="0071138C" w:rsidRDefault="00505C7C" w:rsidP="00505C7C">
      <w:pPr>
        <w:ind w:left="11520"/>
        <w:rPr>
          <w:sz w:val="24"/>
        </w:rPr>
      </w:pPr>
      <w:r w:rsidRPr="0071138C">
        <w:rPr>
          <w:sz w:val="24"/>
        </w:rPr>
        <w:t xml:space="preserve">Приложение </w:t>
      </w:r>
    </w:p>
    <w:p w14:paraId="600B3F73" w14:textId="77777777" w:rsidR="00505C7C" w:rsidRPr="0071138C" w:rsidRDefault="00505C7C" w:rsidP="00505C7C">
      <w:pPr>
        <w:ind w:left="11520"/>
        <w:rPr>
          <w:sz w:val="24"/>
        </w:rPr>
      </w:pPr>
      <w:r w:rsidRPr="0071138C">
        <w:rPr>
          <w:sz w:val="24"/>
        </w:rPr>
        <w:t xml:space="preserve">к постановлению администрации </w:t>
      </w:r>
    </w:p>
    <w:p w14:paraId="2A8E0787" w14:textId="77777777" w:rsidR="00505C7C" w:rsidRPr="0071138C" w:rsidRDefault="00505C7C" w:rsidP="00505C7C">
      <w:pPr>
        <w:ind w:left="11520"/>
        <w:rPr>
          <w:sz w:val="24"/>
        </w:rPr>
      </w:pPr>
      <w:r w:rsidRPr="0071138C">
        <w:rPr>
          <w:sz w:val="24"/>
        </w:rPr>
        <w:t xml:space="preserve">Тихвинского района </w:t>
      </w:r>
    </w:p>
    <w:p w14:paraId="25C39D56" w14:textId="24876928" w:rsidR="00505C7C" w:rsidRPr="0071138C" w:rsidRDefault="00505C7C" w:rsidP="00505C7C">
      <w:pPr>
        <w:widowControl w:val="0"/>
        <w:autoSpaceDE w:val="0"/>
        <w:autoSpaceDN w:val="0"/>
        <w:ind w:left="11520"/>
        <w:jc w:val="left"/>
        <w:rPr>
          <w:sz w:val="24"/>
          <w:szCs w:val="24"/>
        </w:rPr>
      </w:pPr>
      <w:r w:rsidRPr="0071138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 августа </w:t>
      </w:r>
      <w:r w:rsidRPr="0071138C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71138C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</w:t>
      </w:r>
      <w:r w:rsidRPr="0071138C">
        <w:rPr>
          <w:sz w:val="24"/>
          <w:szCs w:val="24"/>
        </w:rPr>
        <w:t>01-</w:t>
      </w:r>
      <w:r>
        <w:rPr>
          <w:sz w:val="24"/>
          <w:szCs w:val="24"/>
        </w:rPr>
        <w:t>2109</w:t>
      </w:r>
      <w:r w:rsidRPr="0071138C">
        <w:rPr>
          <w:sz w:val="24"/>
          <w:szCs w:val="24"/>
        </w:rPr>
        <w:t>-а</w:t>
      </w:r>
    </w:p>
    <w:p w14:paraId="5C77B72B" w14:textId="77777777" w:rsidR="00505C7C" w:rsidRPr="00116161" w:rsidRDefault="00505C7C" w:rsidP="00505C7C">
      <w:pPr>
        <w:jc w:val="center"/>
        <w:rPr>
          <w:b/>
          <w:sz w:val="22"/>
          <w:szCs w:val="22"/>
        </w:rPr>
      </w:pPr>
    </w:p>
    <w:p w14:paraId="671E84E3" w14:textId="519CBE68" w:rsidR="0043093B" w:rsidRPr="0043093B" w:rsidRDefault="0043093B" w:rsidP="00505C7C">
      <w:pPr>
        <w:jc w:val="center"/>
        <w:rPr>
          <w:b/>
          <w:bCs/>
          <w:sz w:val="24"/>
          <w:szCs w:val="18"/>
        </w:rPr>
      </w:pPr>
      <w:r w:rsidRPr="0043093B">
        <w:rPr>
          <w:b/>
          <w:bCs/>
          <w:sz w:val="24"/>
          <w:szCs w:val="18"/>
        </w:rPr>
        <w:t xml:space="preserve">СПИСОК </w:t>
      </w:r>
    </w:p>
    <w:p w14:paraId="570B441E" w14:textId="42984868" w:rsidR="00505C7C" w:rsidRPr="0043093B" w:rsidRDefault="00505C7C" w:rsidP="00505C7C">
      <w:pPr>
        <w:jc w:val="center"/>
        <w:rPr>
          <w:b/>
          <w:sz w:val="20"/>
        </w:rPr>
      </w:pPr>
      <w:r w:rsidRPr="0043093B">
        <w:rPr>
          <w:sz w:val="24"/>
          <w:szCs w:val="18"/>
        </w:rPr>
        <w:t>избирательных участков при проведении 14 сентября 2025 года дополнительных выборов депутата совета депутатов муниципального образования Тихвинское городское поселение Тихвинского муниципального района Ленинградской области по одномандатному избирательному округу № 7</w:t>
      </w:r>
    </w:p>
    <w:p w14:paraId="664129CF" w14:textId="77777777" w:rsidR="00505C7C" w:rsidRPr="0071138C" w:rsidRDefault="00505C7C" w:rsidP="00505C7C">
      <w:pPr>
        <w:widowControl w:val="0"/>
        <w:autoSpaceDE w:val="0"/>
        <w:autoSpaceDN w:val="0"/>
        <w:jc w:val="left"/>
        <w:rPr>
          <w:sz w:val="24"/>
          <w:szCs w:val="24"/>
        </w:rPr>
      </w:pPr>
    </w:p>
    <w:tbl>
      <w:tblPr>
        <w:tblW w:w="1530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6237"/>
        <w:gridCol w:w="3686"/>
        <w:gridCol w:w="3543"/>
      </w:tblGrid>
      <w:tr w:rsidR="00505C7C" w:rsidRPr="0043093B" w14:paraId="5F55F7B6" w14:textId="77777777" w:rsidTr="0043093B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CE27" w14:textId="77777777" w:rsidR="00505C7C" w:rsidRPr="0043093B" w:rsidRDefault="00505C7C" w:rsidP="00242023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3093B">
              <w:rPr>
                <w:b/>
                <w:bCs/>
                <w:color w:val="000000"/>
                <w:sz w:val="21"/>
                <w:szCs w:val="21"/>
              </w:rPr>
              <w:t>Номер</w:t>
            </w:r>
          </w:p>
          <w:p w14:paraId="7A0A93D8" w14:textId="77777777" w:rsidR="00505C7C" w:rsidRPr="0043093B" w:rsidRDefault="00505C7C" w:rsidP="00242023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3093B">
              <w:rPr>
                <w:b/>
                <w:bCs/>
                <w:color w:val="000000"/>
                <w:sz w:val="21"/>
                <w:szCs w:val="21"/>
              </w:rPr>
              <w:t>избирательного</w:t>
            </w:r>
          </w:p>
          <w:p w14:paraId="02D6B20B" w14:textId="77777777" w:rsidR="00505C7C" w:rsidRPr="0043093B" w:rsidRDefault="00505C7C" w:rsidP="00242023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3093B">
              <w:rPr>
                <w:b/>
                <w:bCs/>
                <w:color w:val="000000"/>
                <w:sz w:val="21"/>
                <w:szCs w:val="21"/>
              </w:rPr>
              <w:t>участка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90B1E" w14:textId="77777777" w:rsidR="00505C7C" w:rsidRPr="0043093B" w:rsidRDefault="00505C7C" w:rsidP="00242023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3093B">
              <w:rPr>
                <w:b/>
                <w:bCs/>
                <w:color w:val="000000"/>
                <w:sz w:val="21"/>
                <w:szCs w:val="21"/>
              </w:rPr>
              <w:t xml:space="preserve">Описание границ избирательного участка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3D71" w14:textId="77777777" w:rsidR="00505C7C" w:rsidRPr="0043093B" w:rsidRDefault="00505C7C" w:rsidP="00242023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3093B">
              <w:rPr>
                <w:b/>
                <w:bCs/>
                <w:color w:val="000000"/>
                <w:sz w:val="21"/>
                <w:szCs w:val="21"/>
              </w:rPr>
              <w:t>Место нахождения</w:t>
            </w:r>
          </w:p>
          <w:p w14:paraId="39BDE3B9" w14:textId="77777777" w:rsidR="00505C7C" w:rsidRPr="0043093B" w:rsidRDefault="00505C7C" w:rsidP="00242023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3093B">
              <w:rPr>
                <w:b/>
                <w:bCs/>
                <w:color w:val="000000"/>
                <w:sz w:val="21"/>
                <w:szCs w:val="21"/>
              </w:rPr>
              <w:t xml:space="preserve">участковой избирательной комиссии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6086F" w14:textId="77777777" w:rsidR="00505C7C" w:rsidRPr="0043093B" w:rsidRDefault="00505C7C" w:rsidP="00242023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3093B">
              <w:rPr>
                <w:b/>
                <w:bCs/>
                <w:color w:val="000000"/>
                <w:sz w:val="21"/>
                <w:szCs w:val="21"/>
              </w:rPr>
              <w:t xml:space="preserve">Место нахождения </w:t>
            </w:r>
          </w:p>
          <w:p w14:paraId="620E72C6" w14:textId="77777777" w:rsidR="00505C7C" w:rsidRPr="0043093B" w:rsidRDefault="00505C7C" w:rsidP="00242023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3093B">
              <w:rPr>
                <w:b/>
                <w:bCs/>
                <w:color w:val="000000"/>
                <w:sz w:val="21"/>
                <w:szCs w:val="21"/>
              </w:rPr>
              <w:t xml:space="preserve">помещения для голосования </w:t>
            </w:r>
          </w:p>
        </w:tc>
      </w:tr>
      <w:tr w:rsidR="00505C7C" w:rsidRPr="0043093B" w14:paraId="5398F56E" w14:textId="77777777" w:rsidTr="0043093B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517F7" w14:textId="248D896A" w:rsidR="00505C7C" w:rsidRPr="0043093B" w:rsidRDefault="00505C7C" w:rsidP="00505C7C">
            <w:pPr>
              <w:jc w:val="center"/>
              <w:rPr>
                <w:color w:val="000000"/>
                <w:sz w:val="21"/>
                <w:szCs w:val="21"/>
              </w:rPr>
            </w:pPr>
            <w:r w:rsidRPr="0043093B">
              <w:rPr>
                <w:b/>
                <w:bCs/>
                <w:color w:val="000000"/>
                <w:sz w:val="21"/>
                <w:szCs w:val="21"/>
              </w:rPr>
              <w:t>1</w:t>
            </w:r>
            <w:r w:rsidRPr="0043093B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507F2" w14:textId="77777777" w:rsidR="00505C7C" w:rsidRPr="0043093B" w:rsidRDefault="00505C7C" w:rsidP="00242023">
            <w:pPr>
              <w:jc w:val="center"/>
              <w:rPr>
                <w:color w:val="000000"/>
                <w:sz w:val="21"/>
                <w:szCs w:val="21"/>
              </w:rPr>
            </w:pPr>
            <w:r w:rsidRPr="0043093B">
              <w:rPr>
                <w:b/>
                <w:bCs/>
                <w:color w:val="000000"/>
                <w:sz w:val="21"/>
                <w:szCs w:val="21"/>
              </w:rPr>
              <w:t>2</w:t>
            </w:r>
            <w:r w:rsidRPr="0043093B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8C4D" w14:textId="77777777" w:rsidR="00505C7C" w:rsidRPr="0043093B" w:rsidRDefault="00505C7C" w:rsidP="00242023">
            <w:pPr>
              <w:jc w:val="center"/>
              <w:rPr>
                <w:color w:val="000000"/>
                <w:sz w:val="21"/>
                <w:szCs w:val="21"/>
              </w:rPr>
            </w:pPr>
            <w:r w:rsidRPr="0043093B">
              <w:rPr>
                <w:b/>
                <w:bCs/>
                <w:color w:val="000000"/>
                <w:sz w:val="21"/>
                <w:szCs w:val="21"/>
              </w:rPr>
              <w:t>3</w:t>
            </w:r>
            <w:r w:rsidRPr="0043093B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92EE6" w14:textId="77777777" w:rsidR="00505C7C" w:rsidRPr="0043093B" w:rsidRDefault="00505C7C" w:rsidP="00242023">
            <w:pPr>
              <w:jc w:val="center"/>
              <w:rPr>
                <w:color w:val="000000"/>
                <w:sz w:val="21"/>
                <w:szCs w:val="21"/>
              </w:rPr>
            </w:pPr>
            <w:r w:rsidRPr="0043093B">
              <w:rPr>
                <w:b/>
                <w:bCs/>
                <w:color w:val="000000"/>
                <w:sz w:val="21"/>
                <w:szCs w:val="21"/>
              </w:rPr>
              <w:t>4</w:t>
            </w:r>
            <w:r w:rsidRPr="0043093B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505C7C" w:rsidRPr="0043093B" w14:paraId="146A570E" w14:textId="77777777" w:rsidTr="0043093B">
        <w:trPr>
          <w:trHeight w:val="75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C565A" w14:textId="77777777" w:rsidR="00505C7C" w:rsidRPr="0043093B" w:rsidRDefault="00505C7C" w:rsidP="00242023">
            <w:pPr>
              <w:rPr>
                <w:color w:val="000000"/>
                <w:sz w:val="21"/>
                <w:szCs w:val="21"/>
              </w:rPr>
            </w:pPr>
            <w:r w:rsidRPr="0043093B">
              <w:rPr>
                <w:color w:val="000000"/>
                <w:sz w:val="21"/>
                <w:szCs w:val="21"/>
              </w:rPr>
              <w:t xml:space="preserve">831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988EC" w14:textId="77777777" w:rsidR="00505C7C" w:rsidRPr="0043093B" w:rsidRDefault="00505C7C" w:rsidP="00242023">
            <w:pPr>
              <w:rPr>
                <w:color w:val="000000"/>
                <w:sz w:val="21"/>
                <w:szCs w:val="21"/>
              </w:rPr>
            </w:pPr>
            <w:r w:rsidRPr="0043093B">
              <w:rPr>
                <w:color w:val="000000"/>
                <w:sz w:val="21"/>
                <w:szCs w:val="21"/>
              </w:rPr>
              <w:t>В границы избирательного участка входит часть территории города Тихвина от пересечения проезда между Коммунальным кварталом и 2 микрорайоном и улицы Карла Маркса на юг по проезду до Южной объездной дороги, по объездной дороге до дома 33 3 микрорайона, далее между домами 26 и 33, 27 и 35, 41А и 42, 16 и 17, 13 и 15, 1 и 9 3 микрорайона до улицы Карла Маркса, далее по улице Карла Маркса до пересечения с проездом между Коммунальным кварталом и 2 микрорайоном</w:t>
            </w:r>
          </w:p>
          <w:p w14:paraId="47E6917D" w14:textId="77777777" w:rsidR="00505C7C" w:rsidRPr="0043093B" w:rsidRDefault="00505C7C" w:rsidP="00242023">
            <w:pPr>
              <w:rPr>
                <w:color w:val="000000"/>
                <w:sz w:val="21"/>
                <w:szCs w:val="21"/>
              </w:rPr>
            </w:pPr>
            <w:r w:rsidRPr="0043093B">
              <w:rPr>
                <w:color w:val="000000"/>
                <w:sz w:val="21"/>
                <w:szCs w:val="21"/>
              </w:rPr>
              <w:t>Избирательный участок включает в себя:</w:t>
            </w:r>
          </w:p>
          <w:p w14:paraId="73683462" w14:textId="77777777" w:rsidR="00505C7C" w:rsidRPr="0043093B" w:rsidRDefault="00505C7C" w:rsidP="0024202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43093B">
              <w:rPr>
                <w:b/>
                <w:bCs/>
                <w:color w:val="000000"/>
                <w:sz w:val="21"/>
                <w:szCs w:val="21"/>
              </w:rPr>
              <w:t>Тихвинское городское поселение</w:t>
            </w:r>
          </w:p>
          <w:p w14:paraId="7FAE9AD8" w14:textId="77777777" w:rsidR="00505C7C" w:rsidRPr="0043093B" w:rsidRDefault="00505C7C" w:rsidP="0024202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43093B">
              <w:rPr>
                <w:b/>
                <w:bCs/>
                <w:color w:val="000000"/>
                <w:sz w:val="21"/>
                <w:szCs w:val="21"/>
              </w:rPr>
              <w:t xml:space="preserve">г. Тихвин </w:t>
            </w:r>
          </w:p>
          <w:p w14:paraId="68774B6D" w14:textId="77777777" w:rsidR="00505C7C" w:rsidRPr="0043093B" w:rsidRDefault="00505C7C" w:rsidP="00242023">
            <w:pPr>
              <w:rPr>
                <w:color w:val="000000"/>
                <w:sz w:val="21"/>
                <w:szCs w:val="21"/>
              </w:rPr>
            </w:pPr>
            <w:r w:rsidRPr="0043093B">
              <w:rPr>
                <w:b/>
                <w:bCs/>
                <w:color w:val="000000"/>
                <w:sz w:val="21"/>
                <w:szCs w:val="21"/>
              </w:rPr>
              <w:t>3 микрорайон</w:t>
            </w:r>
            <w:r w:rsidRPr="0043093B">
              <w:rPr>
                <w:color w:val="000000"/>
                <w:sz w:val="21"/>
                <w:szCs w:val="21"/>
              </w:rPr>
              <w:t xml:space="preserve">, дома 9, 11, 12, 12А, 15, 17, 18, 20, 21, 22, 24, 28, 33, 35, 41, 41А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7149" w14:textId="77777777" w:rsidR="00505C7C" w:rsidRPr="0043093B" w:rsidRDefault="00505C7C" w:rsidP="00242023">
            <w:pPr>
              <w:rPr>
                <w:color w:val="000000"/>
                <w:sz w:val="21"/>
                <w:szCs w:val="21"/>
              </w:rPr>
            </w:pPr>
            <w:r w:rsidRPr="0043093B">
              <w:rPr>
                <w:color w:val="000000"/>
                <w:sz w:val="21"/>
                <w:szCs w:val="21"/>
              </w:rPr>
              <w:t xml:space="preserve">Муниципальное общеобразовательное учреждение «Лицей №8» </w:t>
            </w:r>
          </w:p>
          <w:p w14:paraId="5727CB72" w14:textId="77777777" w:rsidR="00505C7C" w:rsidRPr="0043093B" w:rsidRDefault="00505C7C" w:rsidP="00242023">
            <w:pPr>
              <w:rPr>
                <w:color w:val="000000"/>
                <w:sz w:val="21"/>
                <w:szCs w:val="21"/>
              </w:rPr>
            </w:pPr>
            <w:r w:rsidRPr="0043093B">
              <w:rPr>
                <w:color w:val="000000"/>
                <w:sz w:val="21"/>
                <w:szCs w:val="21"/>
              </w:rPr>
              <w:t xml:space="preserve">(г. Тихвин, 3 микрорайон, дом 43) </w:t>
            </w:r>
          </w:p>
          <w:p w14:paraId="2CB4AAA8" w14:textId="77777777" w:rsidR="00505C7C" w:rsidRPr="0043093B" w:rsidRDefault="00505C7C" w:rsidP="0024202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CB7F" w14:textId="77777777" w:rsidR="00505C7C" w:rsidRPr="0043093B" w:rsidRDefault="00505C7C" w:rsidP="00242023">
            <w:pPr>
              <w:rPr>
                <w:color w:val="000000"/>
                <w:sz w:val="21"/>
                <w:szCs w:val="21"/>
              </w:rPr>
            </w:pPr>
            <w:r w:rsidRPr="0043093B">
              <w:rPr>
                <w:color w:val="000000"/>
                <w:sz w:val="21"/>
                <w:szCs w:val="21"/>
              </w:rPr>
              <w:t>Муниципальное общеобразовательное учреждение «Лицей №8»</w:t>
            </w:r>
          </w:p>
          <w:p w14:paraId="6EA28028" w14:textId="77777777" w:rsidR="00505C7C" w:rsidRPr="0043093B" w:rsidRDefault="00505C7C" w:rsidP="00242023">
            <w:pPr>
              <w:rPr>
                <w:color w:val="000000"/>
                <w:sz w:val="21"/>
                <w:szCs w:val="21"/>
              </w:rPr>
            </w:pPr>
            <w:r w:rsidRPr="0043093B">
              <w:rPr>
                <w:color w:val="000000"/>
                <w:sz w:val="21"/>
                <w:szCs w:val="21"/>
              </w:rPr>
              <w:t xml:space="preserve"> (г. Тихвин, 3 микрорайон, дом 43) </w:t>
            </w:r>
          </w:p>
          <w:p w14:paraId="6B1B6122" w14:textId="77777777" w:rsidR="00505C7C" w:rsidRPr="0043093B" w:rsidRDefault="00505C7C" w:rsidP="00242023">
            <w:pPr>
              <w:rPr>
                <w:color w:val="000000"/>
                <w:sz w:val="21"/>
                <w:szCs w:val="21"/>
              </w:rPr>
            </w:pPr>
          </w:p>
        </w:tc>
      </w:tr>
    </w:tbl>
    <w:p w14:paraId="6FF8950C" w14:textId="7A26B560" w:rsidR="00505C7C" w:rsidRPr="000D2CD8" w:rsidRDefault="00505C7C" w:rsidP="00505C7C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sectPr w:rsidR="00505C7C" w:rsidRPr="000D2CD8" w:rsidSect="00505C7C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2B8D2" w14:textId="77777777" w:rsidR="00E71000" w:rsidRDefault="00E71000" w:rsidP="00505C7C">
      <w:r>
        <w:separator/>
      </w:r>
    </w:p>
  </w:endnote>
  <w:endnote w:type="continuationSeparator" w:id="0">
    <w:p w14:paraId="3EA576DD" w14:textId="77777777" w:rsidR="00E71000" w:rsidRDefault="00E71000" w:rsidP="0050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8ABD6" w14:textId="77777777" w:rsidR="00E71000" w:rsidRDefault="00E71000" w:rsidP="00505C7C">
      <w:r>
        <w:separator/>
      </w:r>
    </w:p>
  </w:footnote>
  <w:footnote w:type="continuationSeparator" w:id="0">
    <w:p w14:paraId="1A9A1AA1" w14:textId="77777777" w:rsidR="00E71000" w:rsidRDefault="00E71000" w:rsidP="00505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0B50E" w14:textId="77777777" w:rsidR="00000000" w:rsidRDefault="000000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26834"/>
    <w:rsid w:val="00285D0C"/>
    <w:rsid w:val="002A2B11"/>
    <w:rsid w:val="002F22EB"/>
    <w:rsid w:val="00326996"/>
    <w:rsid w:val="0043001D"/>
    <w:rsid w:val="0043093B"/>
    <w:rsid w:val="004914DD"/>
    <w:rsid w:val="00505C7C"/>
    <w:rsid w:val="00511A2B"/>
    <w:rsid w:val="00554BEC"/>
    <w:rsid w:val="00595F6F"/>
    <w:rsid w:val="005C0140"/>
    <w:rsid w:val="006415B0"/>
    <w:rsid w:val="006463D8"/>
    <w:rsid w:val="00654521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7100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6FC27"/>
  <w15:chartTrackingRefBased/>
  <w15:docId w15:val="{3A26F2E6-481C-4C5C-BF16-61B2A2EB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05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5C7C"/>
    <w:rPr>
      <w:sz w:val="28"/>
    </w:rPr>
  </w:style>
  <w:style w:type="paragraph" w:styleId="ab">
    <w:name w:val="footer"/>
    <w:basedOn w:val="a"/>
    <w:link w:val="ac"/>
    <w:rsid w:val="00505C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05C7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2</cp:revision>
  <cp:lastPrinted>2025-08-04T14:12:00Z</cp:lastPrinted>
  <dcterms:created xsi:type="dcterms:W3CDTF">2025-08-04T14:06:00Z</dcterms:created>
  <dcterms:modified xsi:type="dcterms:W3CDTF">2025-08-04T14:12:00Z</dcterms:modified>
</cp:coreProperties>
</file>